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2E" w:rsidRDefault="0075662E" w:rsidP="0075662E">
      <w:pPr>
        <w:spacing w:line="360" w:lineRule="auto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 w:hint="cs"/>
          <w:sz w:val="28"/>
          <w:szCs w:val="28"/>
          <w:rtl/>
        </w:rPr>
        <w:t>מקיף עירוני א' אשקלון                                              ספטמבר 2015</w:t>
      </w:r>
    </w:p>
    <w:p w:rsidR="0075662E" w:rsidRPr="00126D20" w:rsidRDefault="0075662E" w:rsidP="0075662E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220E8C">
        <w:rPr>
          <w:rFonts w:ascii="Arial" w:hAnsi="Arial" w:cs="Arial" w:hint="cs"/>
          <w:sz w:val="28"/>
          <w:szCs w:val="28"/>
          <w:u w:val="single"/>
          <w:rtl/>
        </w:rPr>
        <w:t xml:space="preserve">תכנית עבודה בערבית לכיתה </w:t>
      </w:r>
      <w:r>
        <w:rPr>
          <w:rFonts w:ascii="Arial" w:hAnsi="Arial" w:cs="Arial" w:hint="cs"/>
          <w:sz w:val="28"/>
          <w:szCs w:val="28"/>
          <w:u w:val="single"/>
          <w:rtl/>
        </w:rPr>
        <w:t>ח</w:t>
      </w:r>
      <w:r w:rsidRPr="00220E8C">
        <w:rPr>
          <w:rFonts w:ascii="Arial" w:hAnsi="Arial" w:cs="Arial" w:hint="cs"/>
          <w:sz w:val="28"/>
          <w:szCs w:val="28"/>
          <w:u w:val="single"/>
          <w:rtl/>
        </w:rPr>
        <w:t xml:space="preserve">' </w:t>
      </w:r>
      <w:r>
        <w:rPr>
          <w:rFonts w:ascii="Arial" w:hAnsi="Arial" w:cs="Arial" w:hint="cs"/>
          <w:sz w:val="28"/>
          <w:szCs w:val="28"/>
          <w:u w:val="single"/>
          <w:rtl/>
        </w:rPr>
        <w:t>לשנה"ל תשע"ו</w:t>
      </w:r>
    </w:p>
    <w:p w:rsidR="0075662E" w:rsidRDefault="0075662E" w:rsidP="0075662E">
      <w:pPr>
        <w:spacing w:line="240" w:lineRule="auto"/>
        <w:jc w:val="center"/>
        <w:rPr>
          <w:rFonts w:ascii="Tahoma" w:hAnsi="Tahoma" w:cs="Tahoma"/>
          <w:color w:val="000000"/>
          <w:sz w:val="36"/>
          <w:szCs w:val="36"/>
          <w:rtl/>
        </w:rPr>
      </w:pPr>
      <w:r w:rsidRPr="0038124C">
        <w:rPr>
          <w:rFonts w:ascii="Tahoma" w:hAnsi="Tahoma" w:cs="Tahoma"/>
          <w:color w:val="000000"/>
          <w:sz w:val="36"/>
          <w:szCs w:val="36"/>
          <w:rtl/>
          <w:lang w:bidi="ar-EG"/>
        </w:rPr>
        <w:t xml:space="preserve">أهلا وسهلا بكم  ! </w:t>
      </w:r>
    </w:p>
    <w:p w:rsidR="0075662E" w:rsidRPr="00126D20" w:rsidRDefault="0075662E" w:rsidP="0075662E">
      <w:pPr>
        <w:spacing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שם רכזת המקצוע</w:t>
      </w:r>
      <w:r>
        <w:rPr>
          <w:rFonts w:asciiTheme="minorBidi" w:hAnsiTheme="minorBidi" w:hint="cs"/>
          <w:color w:val="000000"/>
          <w:sz w:val="28"/>
          <w:szCs w:val="28"/>
          <w:rtl/>
        </w:rPr>
        <w:t>: ענת שוורץ</w:t>
      </w:r>
    </w:p>
    <w:p w:rsidR="0075662E" w:rsidRDefault="0075662E" w:rsidP="0075662E">
      <w:pPr>
        <w:spacing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המורות המלמדות</w:t>
      </w:r>
      <w:r>
        <w:rPr>
          <w:rFonts w:asciiTheme="minorBidi" w:hAnsiTheme="minorBidi" w:hint="cs"/>
          <w:color w:val="000000"/>
          <w:sz w:val="28"/>
          <w:szCs w:val="28"/>
          <w:rtl/>
        </w:rPr>
        <w:t>: ענבל סעדה, יעל פרץ</w:t>
      </w:r>
    </w:p>
    <w:p w:rsidR="0075662E" w:rsidRPr="00126D20" w:rsidRDefault="0075662E" w:rsidP="0075662E">
      <w:pPr>
        <w:spacing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 xml:space="preserve">היקף </w:t>
      </w:r>
      <w:proofErr w:type="spellStart"/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ש"ש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>: 3</w:t>
      </w:r>
    </w:p>
    <w:p w:rsidR="0075662E" w:rsidRPr="00220E8C" w:rsidRDefault="0075662E" w:rsidP="0075662E">
      <w:pPr>
        <w:spacing w:line="240" w:lineRule="auto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26D20">
        <w:rPr>
          <w:rFonts w:asciiTheme="minorBidi" w:hAnsiTheme="minorBidi"/>
          <w:color w:val="000000" w:themeColor="text1"/>
          <w:sz w:val="28"/>
          <w:szCs w:val="28"/>
          <w:u w:val="single"/>
          <w:rtl/>
        </w:rPr>
        <w:t>ע"פ ספר הלימוד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: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ממתאז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מאת רותי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נאסימי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ספר וחוברת תרגול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1. המטרות בלימודי הערבית: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הקניית ארבעת מיומנויות השפה: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>קריאה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>כתיבה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>דיבור</w:t>
      </w:r>
    </w:p>
    <w:p w:rsidR="0075662E" w:rsidRPr="00220E8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האזנה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2. דרכי הערכת התלמיד במקצוע: 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rtl/>
        </w:rPr>
        <w:t>הערכת התלמיד במ</w:t>
      </w:r>
      <w:r>
        <w:rPr>
          <w:rFonts w:ascii="AlexandraH" w:hAnsi="AlexandraH"/>
          <w:color w:val="000000"/>
          <w:sz w:val="28"/>
          <w:szCs w:val="28"/>
          <w:rtl/>
        </w:rPr>
        <w:t>קצוע תעשה ע</w:t>
      </w:r>
      <w:r>
        <w:rPr>
          <w:rFonts w:ascii="AlexandraH" w:hAnsi="AlexandraH" w:hint="cs"/>
          <w:color w:val="000000"/>
          <w:sz w:val="28"/>
          <w:szCs w:val="28"/>
          <w:rtl/>
        </w:rPr>
        <w:t>"פ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הפרמטרים הבאים: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מבחן אחד בכל מחצית.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מבדקים </w:t>
      </w:r>
      <w:proofErr w:type="spellStart"/>
      <w:r w:rsidRPr="0038124C">
        <w:rPr>
          <w:rFonts w:ascii="AlexandraH" w:hAnsi="AlexandraH"/>
          <w:color w:val="000000"/>
          <w:sz w:val="28"/>
          <w:szCs w:val="28"/>
          <w:rtl/>
        </w:rPr>
        <w:t>בע'פ</w:t>
      </w:r>
      <w:proofErr w:type="spellEnd"/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ובכתב לאורך כל המחצית.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תפקוד שוטף ועבודה בכיתה, יחס רציני למקצוע.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מילוי המטלות הלימודיות (הגשת עבודות, הכנת ש.ב באופן עקבי) </w:t>
      </w:r>
    </w:p>
    <w:p w:rsidR="0075662E" w:rsidRPr="00220E8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עבודה מסכמת (בסיום מחצית ב' בלבד!) </w:t>
      </w:r>
    </w:p>
    <w:p w:rsidR="0075662E" w:rsidRPr="00220E8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3. הרכב הציון במקצוע: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מחצית א': </w:t>
      </w:r>
    </w:p>
    <w:p w:rsidR="0075662E" w:rsidRPr="0038124C" w:rsidRDefault="0075662E" w:rsidP="00A37ABC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 xml:space="preserve">35%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מבחן </w:t>
      </w:r>
    </w:p>
    <w:p w:rsidR="0075662E" w:rsidRPr="0038124C" w:rsidRDefault="0075662E" w:rsidP="00A37ABC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30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% בחנים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מבדקי קריאה וכתיבה</w:t>
      </w:r>
    </w:p>
    <w:p w:rsidR="0075662E" w:rsidRPr="0038124C" w:rsidRDefault="0075662E" w:rsidP="00A37ABC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35% מטלת ביצוע יישומית (הערכה חלופית)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"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החדר שלי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"</w:t>
      </w:r>
      <w:r w:rsidRPr="0038124C">
        <w:rPr>
          <w:rFonts w:hint="cs"/>
          <w:color w:val="000000"/>
          <w:sz w:val="28"/>
          <w:szCs w:val="28"/>
          <w:rtl/>
        </w:rPr>
        <w:t xml:space="preserve">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</w:rPr>
      </w:pP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lastRenderedPageBreak/>
        <w:t xml:space="preserve">מחצית ב': </w:t>
      </w:r>
    </w:p>
    <w:p w:rsidR="0075662E" w:rsidRPr="0038124C" w:rsidRDefault="0075662E" w:rsidP="00D81934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40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%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שתי מטלות ביצוע כהערכה חלופית: משפחתי ויסודות האסלאם</w:t>
      </w:r>
    </w:p>
    <w:p w:rsidR="0075662E" w:rsidRPr="0038124C" w:rsidRDefault="0075662E" w:rsidP="00D81934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30% בחנים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מבדקי קריאה והכתבות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</w:t>
      </w:r>
    </w:p>
    <w:p w:rsidR="0075662E" w:rsidRDefault="0075662E" w:rsidP="00D81934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30% מבחן סיכום מחצית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</w:p>
    <w:p w:rsidR="0075662E" w:rsidRPr="0038124C" w:rsidRDefault="0075662E" w:rsidP="0075662E">
      <w:pPr>
        <w:spacing w:line="36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יעדים חינוכיים בלימודי ערבית בכיתה </w:t>
      </w:r>
      <w:r>
        <w:rPr>
          <w:rFonts w:ascii="AlexandraH" w:hAnsi="AlexandraH" w:hint="cs"/>
          <w:color w:val="000000"/>
          <w:sz w:val="28"/>
          <w:szCs w:val="28"/>
          <w:u w:val="single"/>
          <w:rtl/>
        </w:rPr>
        <w:t>ח</w:t>
      </w: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': </w:t>
      </w:r>
    </w:p>
    <w:p w:rsidR="0075662E" w:rsidRPr="0038124C" w:rsidRDefault="0075662E" w:rsidP="0075662E">
      <w:pPr>
        <w:spacing w:line="36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המטרה היא שתלמיד בכיתה </w:t>
      </w:r>
      <w:r>
        <w:rPr>
          <w:rFonts w:ascii="AlexandraH" w:hAnsi="AlexandraH" w:hint="cs"/>
          <w:color w:val="000000"/>
          <w:sz w:val="28"/>
          <w:szCs w:val="28"/>
          <w:rtl/>
        </w:rPr>
        <w:t>ח'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יוכל לפתח מודעות בשפה, וכמו כן להבין את חשיבותה של ידיעת השפה הערבית באזורנו ובכלל. בכיתה </w:t>
      </w:r>
      <w:r>
        <w:rPr>
          <w:rFonts w:ascii="AlexandraH" w:hAnsi="AlexandraH" w:hint="cs"/>
          <w:color w:val="000000"/>
          <w:sz w:val="28"/>
          <w:szCs w:val="28"/>
          <w:rtl/>
        </w:rPr>
        <w:t>ח'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</w:t>
      </w:r>
      <w:r>
        <w:rPr>
          <w:rFonts w:ascii="AlexandraH" w:hAnsi="AlexandraH" w:hint="cs"/>
          <w:color w:val="000000"/>
          <w:sz w:val="28"/>
          <w:szCs w:val="28"/>
          <w:rtl/>
        </w:rPr>
        <w:t>התלמידים יעמיקו בשפה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הערבית</w:t>
      </w:r>
      <w:r>
        <w:rPr>
          <w:rFonts w:ascii="AlexandraH" w:hAnsi="AlexandraH" w:hint="cs"/>
          <w:color w:val="000000"/>
          <w:sz w:val="28"/>
          <w:szCs w:val="28"/>
          <w:rtl/>
        </w:rPr>
        <w:t xml:space="preserve"> הספרותית והמדוברת. התלמידים יקראו טקסטים בעלי אוצר מילים שימושי. בנוסף, יחוו התלמידים את השפה והתרבות הערבית באמצעות המדיה המגוונת.</w:t>
      </w:r>
    </w:p>
    <w:p w:rsidR="0075662E" w:rsidRDefault="0075662E" w:rsidP="0075662E">
      <w:pPr>
        <w:rPr>
          <w:rFonts w:ascii="AlexandraH" w:hAnsi="AlexandraH"/>
          <w:color w:val="000000"/>
          <w:sz w:val="28"/>
          <w:szCs w:val="28"/>
          <w:rtl/>
        </w:rPr>
      </w:pPr>
    </w:p>
    <w:p w:rsidR="0075662E" w:rsidRDefault="0075662E" w:rsidP="0075662E">
      <w:pPr>
        <w:rPr>
          <w:rFonts w:ascii="AlexandraH" w:hAnsi="AlexandraH"/>
          <w:color w:val="000000"/>
          <w:sz w:val="28"/>
          <w:szCs w:val="28"/>
          <w:rtl/>
        </w:rPr>
      </w:pPr>
    </w:p>
    <w:p w:rsidR="00B14927" w:rsidRDefault="00B14927"/>
    <w:sectPr w:rsidR="00B14927" w:rsidSect="002A77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ndraH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2E"/>
    <w:rsid w:val="002A77BB"/>
    <w:rsid w:val="0075662E"/>
    <w:rsid w:val="007D7A7F"/>
    <w:rsid w:val="00A37ABC"/>
    <w:rsid w:val="00B14927"/>
    <w:rsid w:val="00D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perez</dc:creator>
  <cp:lastModifiedBy>miklats</cp:lastModifiedBy>
  <cp:revision>2</cp:revision>
  <dcterms:created xsi:type="dcterms:W3CDTF">2015-09-10T07:00:00Z</dcterms:created>
  <dcterms:modified xsi:type="dcterms:W3CDTF">2015-09-10T07:00:00Z</dcterms:modified>
</cp:coreProperties>
</file>